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7" w:rsidRPr="00AA200B" w:rsidRDefault="003D2DB7" w:rsidP="003D2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3D2DB7" w:rsidRPr="00AA200B" w:rsidRDefault="003D2DB7" w:rsidP="003D2D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а</w:t>
      </w:r>
      <w:r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3D2DB7" w:rsidRPr="00AA200B" w:rsidRDefault="003D2DB7" w:rsidP="003D2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(работа учителя  истории и обществознания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proofErr w:type="gramEnd"/>
    </w:p>
    <w:p w:rsidR="003D2DB7" w:rsidRDefault="003D2DB7" w:rsidP="003D2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6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>абвг</w:t>
      </w:r>
      <w:proofErr w:type="spellEnd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классов).</w:t>
      </w:r>
    </w:p>
    <w:p w:rsidR="003D2DB7" w:rsidRPr="00AA200B" w:rsidRDefault="003D2DB7" w:rsidP="003D2D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200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A20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A200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D2DB7" w:rsidRPr="00AD282E" w:rsidRDefault="003D2DB7" w:rsidP="003D2DB7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2E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 и конкурсах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Участники,  результат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открытая интеллектуальная олимпиада «Наше наследие»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участников, 2 призера муниципального этапа, 1-участник регионального этапа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«Основы православной культуры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участников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игровой конкурс по истории мировой культуры «Золотое руно»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51участник, 3 победителя на всероссийском уровне 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мониторинговый конкурс «Рубикон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стория-2015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участника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сследование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Рубикон:История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России-2-15»</w:t>
            </w:r>
          </w:p>
        </w:tc>
        <w:tc>
          <w:tcPr>
            <w:tcW w:w="4927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участников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«Налоги-паруса государства»</w:t>
            </w:r>
          </w:p>
        </w:tc>
        <w:tc>
          <w:tcPr>
            <w:tcW w:w="4927" w:type="dxa"/>
          </w:tcPr>
          <w:p w:rsidR="003D2DB7" w:rsidRPr="00BF380E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0E"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3D2DB7" w:rsidTr="00BF0833">
        <w:tc>
          <w:tcPr>
            <w:tcW w:w="5245" w:type="dxa"/>
          </w:tcPr>
          <w:p w:rsidR="003D2DB7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Городская познавательная игра «России славные сыны»</w:t>
            </w:r>
          </w:p>
        </w:tc>
        <w:tc>
          <w:tcPr>
            <w:tcW w:w="4927" w:type="dxa"/>
          </w:tcPr>
          <w:p w:rsidR="003D2DB7" w:rsidRPr="00BF380E" w:rsidRDefault="003D2DB7" w:rsidP="00BF0833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участников</w:t>
            </w:r>
          </w:p>
        </w:tc>
      </w:tr>
    </w:tbl>
    <w:p w:rsidR="003D2DB7" w:rsidRDefault="003D2DB7" w:rsidP="003D2DB7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EA7">
        <w:rPr>
          <w:rFonts w:ascii="Times New Roman" w:hAnsi="Times New Roman" w:cs="Times New Roman"/>
          <w:b/>
          <w:color w:val="000000"/>
          <w:sz w:val="28"/>
          <w:szCs w:val="28"/>
        </w:rPr>
        <w:t>Участие в школьном Дне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2DB7" w:rsidRDefault="003D2DB7" w:rsidP="003D2DB7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Секция «История» (апрель,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:rsidR="003D2DB7" w:rsidRDefault="003D2DB7" w:rsidP="003D2DB7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Симоненко Никита, 5а 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Школьного Дня науки. Проект «Подвиг моего дедушки Симоненко А.Ф.</w:t>
      </w:r>
    </w:p>
    <w:p w:rsidR="003D2DB7" w:rsidRDefault="003D2DB7" w:rsidP="003D2D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76EA7">
        <w:rPr>
          <w:rFonts w:ascii="Times New Roman" w:hAnsi="Times New Roman" w:cs="Times New Roman"/>
          <w:b/>
          <w:sz w:val="28"/>
          <w:szCs w:val="28"/>
          <w:lang w:eastAsia="ru-RU"/>
        </w:rPr>
        <w:t>3.Участие в школьных мероприятиях</w:t>
      </w:r>
      <w:r w:rsidRPr="00976E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2DB7" w:rsidRPr="00976EA7" w:rsidRDefault="003D2DB7" w:rsidP="003D2D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6EA7">
        <w:rPr>
          <w:rFonts w:ascii="Times New Roman" w:hAnsi="Times New Roman" w:cs="Times New Roman"/>
          <w:sz w:val="28"/>
          <w:szCs w:val="28"/>
          <w:lang w:eastAsia="ru-RU"/>
        </w:rPr>
        <w:t>1.Городская мультимедиа выставка «Помни, мир спас советский солдат»(150 человек)</w:t>
      </w:r>
    </w:p>
    <w:p w:rsidR="003D2DB7" w:rsidRPr="00976EA7" w:rsidRDefault="003D2DB7" w:rsidP="003D2DB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76EA7">
        <w:rPr>
          <w:rFonts w:ascii="Times New Roman" w:hAnsi="Times New Roman" w:cs="Times New Roman"/>
          <w:sz w:val="28"/>
          <w:szCs w:val="28"/>
          <w:lang w:eastAsia="ru-RU"/>
        </w:rPr>
        <w:t>2.Конкурс газет «Великая Отечественная война"</w:t>
      </w:r>
    </w:p>
    <w:p w:rsidR="003D2DB7" w:rsidRPr="00976EA7" w:rsidRDefault="003D2DB7" w:rsidP="003D2DB7">
      <w:pPr>
        <w:pStyle w:val="a3"/>
        <w:suppressAutoHyphens/>
        <w:spacing w:after="0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7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 Бессмертный полк»</w:t>
      </w:r>
    </w:p>
    <w:p w:rsidR="003D2DB7" w:rsidRDefault="003D2DB7" w:rsidP="003D2DB7">
      <w:pPr>
        <w:pStyle w:val="a3"/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6EA7">
        <w:rPr>
          <w:rFonts w:ascii="Times New Roman" w:hAnsi="Times New Roman" w:cs="Times New Roman"/>
          <w:sz w:val="28"/>
          <w:szCs w:val="28"/>
        </w:rPr>
        <w:t>Мультимедиа выставка «Помни, мир спас советский солдат»</w:t>
      </w:r>
    </w:p>
    <w:p w:rsidR="003D2DB7" w:rsidRPr="00976EA7" w:rsidRDefault="003D2DB7" w:rsidP="003D2DB7">
      <w:pPr>
        <w:pStyle w:val="a3"/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5.Просмотр и обсуждение фильма «Битва за Севастополь»</w:t>
      </w:r>
    </w:p>
    <w:p w:rsidR="0012021D" w:rsidRDefault="0012021D"/>
    <w:sectPr w:rsidR="0012021D" w:rsidSect="003D2D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D"/>
    <w:rsid w:val="0012021D"/>
    <w:rsid w:val="003D2DB7"/>
    <w:rsid w:val="00811E11"/>
    <w:rsid w:val="00A83651"/>
    <w:rsid w:val="00D559FD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B7"/>
    <w:pPr>
      <w:ind w:left="720"/>
      <w:contextualSpacing/>
    </w:pPr>
  </w:style>
  <w:style w:type="table" w:styleId="a4">
    <w:name w:val="Table Grid"/>
    <w:basedOn w:val="a1"/>
    <w:uiPriority w:val="59"/>
    <w:rsid w:val="003D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B7"/>
    <w:pPr>
      <w:ind w:left="720"/>
      <w:contextualSpacing/>
    </w:pPr>
  </w:style>
  <w:style w:type="table" w:styleId="a4">
    <w:name w:val="Table Grid"/>
    <w:basedOn w:val="a1"/>
    <w:uiPriority w:val="59"/>
    <w:rsid w:val="003D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2018-08-01T22:16:00Z</dcterms:created>
  <dcterms:modified xsi:type="dcterms:W3CDTF">2018-08-01T22:18:00Z</dcterms:modified>
</cp:coreProperties>
</file>